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7C6" w:rsidRDefault="006477C6" w:rsidP="006477C6">
      <w:pPr>
        <w:jc w:val="center"/>
        <w:rPr>
          <w:rFonts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r w:rsidRPr="0059574E">
        <w:rPr>
          <w:rFonts w:cs="Times New Roman"/>
          <w:b/>
          <w:color w:val="000000"/>
          <w:sz w:val="28"/>
          <w:szCs w:val="28"/>
          <w:shd w:val="clear" w:color="auto" w:fill="FFFFFF"/>
        </w:rPr>
        <w:t>Современное иноязычное образование</w:t>
      </w:r>
    </w:p>
    <w:bookmarkEnd w:id="0"/>
    <w:p w:rsidR="006477C6" w:rsidRPr="00A10766" w:rsidRDefault="006477C6" w:rsidP="006477C6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1"/>
        <w:gridCol w:w="4684"/>
      </w:tblGrid>
      <w:tr w:rsidR="006477C6" w:rsidTr="00D81BC2">
        <w:tc>
          <w:tcPr>
            <w:tcW w:w="4785" w:type="dxa"/>
          </w:tcPr>
          <w:p w:rsidR="006477C6" w:rsidRDefault="006477C6" w:rsidP="00D81BC2">
            <w:r>
              <w:t>Место дисциплины в структурной схеме образовательной программы</w:t>
            </w:r>
          </w:p>
        </w:tc>
        <w:tc>
          <w:tcPr>
            <w:tcW w:w="4786" w:type="dxa"/>
          </w:tcPr>
          <w:p w:rsidR="006477C6" w:rsidRPr="0059574E" w:rsidRDefault="006477C6" w:rsidP="00D81BC2">
            <w:pPr>
              <w:shd w:val="clear" w:color="auto" w:fill="FFFFFF"/>
              <w:jc w:val="both"/>
              <w:rPr>
                <w:color w:val="000000"/>
                <w:szCs w:val="28"/>
              </w:rPr>
            </w:pPr>
            <w:r w:rsidRPr="0059574E">
              <w:rPr>
                <w:color w:val="000000"/>
                <w:szCs w:val="28"/>
              </w:rPr>
              <w:t xml:space="preserve">Образовательная программа </w:t>
            </w:r>
            <w:proofErr w:type="spellStart"/>
            <w:r w:rsidRPr="0059574E">
              <w:rPr>
                <w:color w:val="000000"/>
                <w:szCs w:val="28"/>
              </w:rPr>
              <w:t>бакалавриата</w:t>
            </w:r>
            <w:proofErr w:type="spellEnd"/>
            <w:r w:rsidRPr="0059574E">
              <w:rPr>
                <w:color w:val="000000"/>
                <w:szCs w:val="28"/>
              </w:rPr>
              <w:t xml:space="preserve"> (I ступень высшего образования) Специальности 1-02 03 06 «Иностранные языки (английский, немецкий)», 1-02 03 06 Иностранные языки (немецкий, английский), 1-02 03 08 Иностранный язык (английский), 1-02 03 08 Иностранный язык (немецкий)</w:t>
            </w:r>
          </w:p>
          <w:p w:rsidR="006477C6" w:rsidRDefault="006477C6" w:rsidP="00D81BC2">
            <w:r>
              <w:rPr>
                <w:color w:val="000000"/>
                <w:szCs w:val="28"/>
              </w:rPr>
              <w:t>Компонент УВО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 w:rsidRPr="00541A35">
              <w:t>Краткое содержание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Теории овладения иностранным языком; история развития методов обучения иностранным языкам; подходы к преподаванию иностранных языков; технологии обучения иноязычному общению; современное учебно-методическое обеспечение процесса иноязычного образования в условиях цифровой образовательной среды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r w:rsidRPr="00541A35">
              <w:t>Формируемые компетенции, результаты обучения</w:t>
            </w:r>
          </w:p>
        </w:tc>
        <w:tc>
          <w:tcPr>
            <w:tcW w:w="4786" w:type="dxa"/>
          </w:tcPr>
          <w:p w:rsidR="006477C6" w:rsidRDefault="006477C6" w:rsidP="00D81BC2">
            <w:pPr>
              <w:jc w:val="both"/>
            </w:pPr>
            <w:r w:rsidRPr="00541A35">
              <w:t>Базовые профессиональные компетенции: знать концептуально-теоретические и технологические основы современного иноязычного образования в РБ и за рубежом; уметь планировать и проводить уроки разных типов и видов с применением инновационных технологий и ЭОР, управлять самостоятельной работой учащихся на уроках иностранного языка; владеть информационно-коммуникационными и социальными технологиями организации образовательного процесса по ИЯ</w:t>
            </w:r>
          </w:p>
        </w:tc>
      </w:tr>
      <w:tr w:rsidR="006477C6" w:rsidTr="00D81BC2">
        <w:tc>
          <w:tcPr>
            <w:tcW w:w="4785" w:type="dxa"/>
          </w:tcPr>
          <w:p w:rsidR="006477C6" w:rsidRPr="00F76939" w:rsidRDefault="006477C6" w:rsidP="00D81BC2">
            <w:pPr>
              <w:rPr>
                <w:highlight w:val="yellow"/>
              </w:rPr>
            </w:pPr>
            <w:proofErr w:type="spellStart"/>
            <w:r w:rsidRPr="00092748">
              <w:t>Пререквизиты</w:t>
            </w:r>
            <w:proofErr w:type="spellEnd"/>
          </w:p>
        </w:tc>
        <w:tc>
          <w:tcPr>
            <w:tcW w:w="4786" w:type="dxa"/>
          </w:tcPr>
          <w:p w:rsidR="006477C6" w:rsidRDefault="006477C6" w:rsidP="00D81BC2">
            <w:r>
              <w:t>Методика преподавания иностранных языков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Трудоемкость</w:t>
            </w:r>
          </w:p>
        </w:tc>
        <w:tc>
          <w:tcPr>
            <w:tcW w:w="4786" w:type="dxa"/>
          </w:tcPr>
          <w:p w:rsidR="006477C6" w:rsidRDefault="006477C6" w:rsidP="00D81BC2">
            <w:r>
              <w:t>1) 3 зачетные единицы, 106 часов (70 аудиторных, 36 самостоятельная работа)</w:t>
            </w:r>
          </w:p>
          <w:p w:rsidR="006477C6" w:rsidRDefault="006477C6" w:rsidP="00D81BC2">
            <w:r>
              <w:t>2) 5 зачетных единиц, 180 часов (18 аудиторных, 162 самостоятельная работа)</w:t>
            </w:r>
          </w:p>
        </w:tc>
      </w:tr>
      <w:tr w:rsidR="006477C6" w:rsidTr="00D81BC2">
        <w:tc>
          <w:tcPr>
            <w:tcW w:w="4785" w:type="dxa"/>
          </w:tcPr>
          <w:p w:rsidR="006477C6" w:rsidRDefault="006477C6" w:rsidP="00D81BC2">
            <w:r>
              <w:t>Семестр(ы), требования и формы текущей и промежуточной аттестации</w:t>
            </w:r>
          </w:p>
        </w:tc>
        <w:tc>
          <w:tcPr>
            <w:tcW w:w="4786" w:type="dxa"/>
          </w:tcPr>
          <w:p w:rsidR="006477C6" w:rsidRDefault="006477C6" w:rsidP="00D81BC2">
            <w:r>
              <w:t>1) 5 семестр</w:t>
            </w:r>
          </w:p>
          <w:p w:rsidR="006477C6" w:rsidRDefault="006477C6" w:rsidP="00D81BC2">
            <w:r>
              <w:t xml:space="preserve">6 семестр: зачет </w:t>
            </w:r>
          </w:p>
          <w:p w:rsidR="006477C6" w:rsidRDefault="006477C6" w:rsidP="00D81BC2">
            <w:r>
              <w:t>2) 5 семестр</w:t>
            </w:r>
          </w:p>
          <w:p w:rsidR="006477C6" w:rsidRDefault="006477C6" w:rsidP="00D81BC2">
            <w:r>
              <w:t>6 семестр: экзамен</w:t>
            </w:r>
          </w:p>
        </w:tc>
      </w:tr>
    </w:tbl>
    <w:p w:rsidR="0003334B" w:rsidRPr="006477C6" w:rsidRDefault="00DD0C07" w:rsidP="006477C6"/>
    <w:sectPr w:rsidR="0003334B" w:rsidRPr="006477C6" w:rsidSect="00E63A3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A1D"/>
    <w:multiLevelType w:val="hybridMultilevel"/>
    <w:tmpl w:val="82289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52D7A"/>
    <w:multiLevelType w:val="hybridMultilevel"/>
    <w:tmpl w:val="F0686764"/>
    <w:lvl w:ilvl="0" w:tplc="F2E86CF2">
      <w:start w:val="1"/>
      <w:numFmt w:val="bullet"/>
      <w:lvlText w:val="•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6404455"/>
    <w:multiLevelType w:val="hybridMultilevel"/>
    <w:tmpl w:val="64603D88"/>
    <w:lvl w:ilvl="0" w:tplc="44446932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C2405"/>
    <w:multiLevelType w:val="hybridMultilevel"/>
    <w:tmpl w:val="1A1C1EB6"/>
    <w:lvl w:ilvl="0" w:tplc="44446932"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D8A0F93"/>
    <w:multiLevelType w:val="hybridMultilevel"/>
    <w:tmpl w:val="7DDE3E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6B0"/>
    <w:rsid w:val="00064844"/>
    <w:rsid w:val="000A0BD5"/>
    <w:rsid w:val="000A2CEB"/>
    <w:rsid w:val="000D56C6"/>
    <w:rsid w:val="001871F3"/>
    <w:rsid w:val="001E6AE3"/>
    <w:rsid w:val="001F10D8"/>
    <w:rsid w:val="00247D5F"/>
    <w:rsid w:val="002B2FA0"/>
    <w:rsid w:val="0030406A"/>
    <w:rsid w:val="00321EE9"/>
    <w:rsid w:val="003676B0"/>
    <w:rsid w:val="003D27EE"/>
    <w:rsid w:val="0040111D"/>
    <w:rsid w:val="004069F8"/>
    <w:rsid w:val="004711E0"/>
    <w:rsid w:val="004A3FC1"/>
    <w:rsid w:val="005A5354"/>
    <w:rsid w:val="006069D0"/>
    <w:rsid w:val="006477C6"/>
    <w:rsid w:val="0065120B"/>
    <w:rsid w:val="00667496"/>
    <w:rsid w:val="0069416D"/>
    <w:rsid w:val="00766564"/>
    <w:rsid w:val="007E5CC7"/>
    <w:rsid w:val="008F2377"/>
    <w:rsid w:val="00A47CD8"/>
    <w:rsid w:val="00AC2D19"/>
    <w:rsid w:val="00AE6487"/>
    <w:rsid w:val="00B05AD4"/>
    <w:rsid w:val="00B11F76"/>
    <w:rsid w:val="00B44EDE"/>
    <w:rsid w:val="00B62D50"/>
    <w:rsid w:val="00BD3178"/>
    <w:rsid w:val="00BE6C76"/>
    <w:rsid w:val="00BE6C88"/>
    <w:rsid w:val="00C37733"/>
    <w:rsid w:val="00C670CD"/>
    <w:rsid w:val="00CF0B8F"/>
    <w:rsid w:val="00DA1624"/>
    <w:rsid w:val="00DD0C07"/>
    <w:rsid w:val="00E63A33"/>
    <w:rsid w:val="00ED4CFB"/>
    <w:rsid w:val="00F071B9"/>
    <w:rsid w:val="00F25C15"/>
    <w:rsid w:val="00F4698D"/>
    <w:rsid w:val="00F65A54"/>
    <w:rsid w:val="00F92966"/>
    <w:rsid w:val="00FD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A57CB"/>
  <w15:chartTrackingRefBased/>
  <w15:docId w15:val="{0A2A21AD-1E35-4586-9A6F-A20ADA7A1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76B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7">
    <w:name w:val="Основной текст (2) + 7"/>
    <w:aliases w:val="5 pt"/>
    <w:rsid w:val="003676B0"/>
    <w:rPr>
      <w:rFonts w:ascii="Times New Roman" w:hAnsi="Times New Roman" w:cs="Times New Roman"/>
      <w:color w:val="000000"/>
      <w:w w:val="100"/>
      <w:position w:val="0"/>
      <w:sz w:val="15"/>
      <w:szCs w:val="15"/>
      <w:shd w:val="clear" w:color="auto" w:fill="FFFFFF"/>
      <w:lang w:val="ru-RU" w:eastAsia="ru-RU"/>
    </w:rPr>
  </w:style>
  <w:style w:type="paragraph" w:styleId="a4">
    <w:name w:val="No Spacing"/>
    <w:uiPriority w:val="1"/>
    <w:qFormat/>
    <w:rsid w:val="003676B0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3">
    <w:name w:val="Основной текст 3 Знак"/>
    <w:link w:val="30"/>
    <w:locked/>
    <w:rsid w:val="00064844"/>
    <w:rPr>
      <w:sz w:val="16"/>
      <w:szCs w:val="16"/>
    </w:rPr>
  </w:style>
  <w:style w:type="paragraph" w:styleId="30">
    <w:name w:val="Body Text 3"/>
    <w:basedOn w:val="a"/>
    <w:link w:val="3"/>
    <w:rsid w:val="00064844"/>
    <w:pPr>
      <w:spacing w:after="120"/>
    </w:pPr>
    <w:rPr>
      <w:rFonts w:asciiTheme="minorHAnsi" w:hAnsiTheme="minorHAnsi"/>
      <w:sz w:val="16"/>
      <w:szCs w:val="16"/>
      <w:lang w:eastAsia="en-US"/>
    </w:rPr>
  </w:style>
  <w:style w:type="character" w:customStyle="1" w:styleId="31">
    <w:name w:val="Основной текст 3 Знак1"/>
    <w:basedOn w:val="a0"/>
    <w:uiPriority w:val="99"/>
    <w:semiHidden/>
    <w:rsid w:val="00064844"/>
    <w:rPr>
      <w:rFonts w:ascii="Times New Roman" w:hAnsi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Moodle</dc:creator>
  <cp:keywords/>
  <dc:description/>
  <cp:lastModifiedBy>Moodle</cp:lastModifiedBy>
  <cp:revision>2</cp:revision>
  <dcterms:created xsi:type="dcterms:W3CDTF">2024-01-23T06:19:00Z</dcterms:created>
  <dcterms:modified xsi:type="dcterms:W3CDTF">2024-01-23T06:19:00Z</dcterms:modified>
</cp:coreProperties>
</file>